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329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4395"/>
        <w:gridCol w:w="2977"/>
      </w:tblGrid>
      <w:tr w:rsidR="00055277" w:rsidTr="00A67026">
        <w:trPr>
          <w:trHeight w:val="532"/>
        </w:trPr>
        <w:tc>
          <w:tcPr>
            <w:tcW w:w="103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55277" w:rsidRPr="00055277" w:rsidRDefault="00055277" w:rsidP="00A67026">
            <w:pPr>
              <w:pStyle w:val="berschrift3"/>
              <w:widowControl w:val="0"/>
              <w:tabs>
                <w:tab w:val="left" w:pos="72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German-Ukrainian Summer School</w:t>
            </w:r>
          </w:p>
        </w:tc>
      </w:tr>
      <w:tr w:rsidR="00055277" w:rsidTr="00A67026">
        <w:tc>
          <w:tcPr>
            <w:tcW w:w="156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Classification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Module ID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Kind of Module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Number of Credits (ECTS)</w:t>
            </w:r>
          </w:p>
        </w:tc>
      </w:tr>
      <w:tr w:rsidR="00055277" w:rsidTr="00A67026">
        <w:trPr>
          <w:trHeight w:val="261"/>
        </w:trPr>
        <w:tc>
          <w:tcPr>
            <w:tcW w:w="1560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277" w:rsidRDefault="00055277" w:rsidP="00A67026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de-DE" w:eastAsia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055277" w:rsidRPr="007961B1" w:rsidRDefault="00055277" w:rsidP="00A67026">
            <w:pPr>
              <w:widowControl w:val="0"/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 xml:space="preserve">Elective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5</w:t>
            </w:r>
          </w:p>
        </w:tc>
      </w:tr>
    </w:tbl>
    <w:p w:rsidR="00055277" w:rsidRDefault="00055277" w:rsidP="00055277">
      <w:pPr>
        <w:rPr>
          <w:rFonts w:ascii="Tahoma" w:eastAsia="Times New Roman" w:hAnsi="Tahoma" w:cs="Tahoma"/>
          <w:sz w:val="16"/>
          <w:lang w:eastAsia="de-DE"/>
        </w:rPr>
      </w:pPr>
    </w:p>
    <w:tbl>
      <w:tblPr>
        <w:tblW w:w="10350" w:type="dxa"/>
        <w:tblInd w:w="-329" w:type="dxa"/>
        <w:tblLayout w:type="fixed"/>
        <w:tblLook w:val="0000" w:firstRow="0" w:lastRow="0" w:firstColumn="0" w:lastColumn="0" w:noHBand="0" w:noVBand="0"/>
      </w:tblPr>
      <w:tblGrid>
        <w:gridCol w:w="1559"/>
        <w:gridCol w:w="1417"/>
        <w:gridCol w:w="1866"/>
        <w:gridCol w:w="1985"/>
        <w:gridCol w:w="3523"/>
      </w:tblGrid>
      <w:tr w:rsidR="00055277" w:rsidTr="00BB4933"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Location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Language</w:t>
            </w:r>
          </w:p>
        </w:tc>
        <w:tc>
          <w:tcPr>
            <w:tcW w:w="18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Duration of Module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Frequency of Module</w:t>
            </w:r>
          </w:p>
        </w:tc>
        <w:tc>
          <w:tcPr>
            <w:tcW w:w="35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Max. Number of Participants</w:t>
            </w:r>
          </w:p>
        </w:tc>
      </w:tr>
      <w:tr w:rsidR="00055277" w:rsidTr="00BB4933">
        <w:trPr>
          <w:trHeight w:val="291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277" w:rsidRDefault="00055277" w:rsidP="00A67026">
            <w:pPr>
              <w:widowControl w:val="0"/>
              <w:spacing w:after="0" w:line="240" w:lineRule="auto"/>
            </w:pPr>
            <w:proofErr w:type="spellStart"/>
            <w:r w:rsidRPr="00055277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Weiden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277" w:rsidRDefault="00055277" w:rsidP="00A67026">
            <w:pPr>
              <w:widowControl w:val="0"/>
              <w:spacing w:after="0" w:line="240" w:lineRule="auto"/>
            </w:pPr>
            <w:r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English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277" w:rsidRPr="00BB4933" w:rsidRDefault="00BB4933" w:rsidP="00A67026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</w:pPr>
            <w:r w:rsidRPr="00BB4933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22-26.06.2026 (offline)</w:t>
            </w:r>
            <w:r w:rsidR="007A783B" w:rsidRPr="00BB4933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,</w:t>
            </w:r>
          </w:p>
          <w:p w:rsidR="007A783B" w:rsidRPr="00BB4933" w:rsidRDefault="00BB4933" w:rsidP="00A67026">
            <w:pPr>
              <w:widowControl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4933">
              <w:rPr>
                <w:rFonts w:ascii="Tahoma" w:hAnsi="Tahoma" w:cs="Tahoma"/>
                <w:sz w:val="16"/>
                <w:szCs w:val="16"/>
              </w:rPr>
              <w:t>2</w:t>
            </w:r>
            <w:r w:rsidR="007A783B" w:rsidRPr="00BB4933">
              <w:rPr>
                <w:rFonts w:ascii="Tahoma" w:hAnsi="Tahoma" w:cs="Tahoma"/>
                <w:sz w:val="16"/>
                <w:szCs w:val="16"/>
              </w:rPr>
              <w:t>-3 online meetings</w:t>
            </w:r>
            <w:r w:rsidR="00252294">
              <w:rPr>
                <w:rFonts w:ascii="Tahoma" w:hAnsi="Tahoma" w:cs="Tahoma"/>
                <w:sz w:val="16"/>
                <w:szCs w:val="16"/>
              </w:rPr>
              <w:t xml:space="preserve"> in May-June 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277" w:rsidRPr="004F322B" w:rsidRDefault="00BB4933" w:rsidP="00A67026">
            <w:pPr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BB4933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Summer Semester</w:t>
            </w:r>
            <w:r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br/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BB0C8C" w:rsidRPr="00BB0C8C" w:rsidRDefault="00BB0C8C" w:rsidP="00BB0C8C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A</w:t>
            </w:r>
            <w:r w:rsidRPr="00BB0C8C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pprox. 10 from study programme DTM,</w:t>
            </w:r>
          </w:p>
          <w:p w:rsidR="00DD79E5" w:rsidRPr="00DD79E5" w:rsidRDefault="00BB0C8C" w:rsidP="00DD79E5">
            <w:pPr>
              <w:widowControl w:val="0"/>
              <w:spacing w:after="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BB0C8C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 xml:space="preserve">approx. </w:t>
            </w:r>
            <w:r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2</w:t>
            </w:r>
            <w:r w:rsidR="007A783B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0</w:t>
            </w:r>
            <w:r w:rsidRPr="00BB0C8C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 xml:space="preserve"> in total</w:t>
            </w:r>
            <w:r w:rsidR="00DD79E5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br/>
            </w:r>
            <w:r w:rsidR="00DD79E5" w:rsidRPr="00DD79E5">
              <w:rPr>
                <w:rFonts w:ascii="Tahoma" w:hAnsi="Tahoma" w:cs="Tahoma"/>
                <w:i/>
                <w:sz w:val="16"/>
                <w:szCs w:val="16"/>
              </w:rPr>
              <w:t>There is neither a claim to actual realization of</w:t>
            </w:r>
          </w:p>
          <w:p w:rsidR="00055277" w:rsidRDefault="00DD79E5" w:rsidP="00DD79E5">
            <w:pPr>
              <w:widowControl w:val="0"/>
              <w:spacing w:after="0" w:line="240" w:lineRule="auto"/>
            </w:pPr>
            <w:r w:rsidRPr="00DD79E5">
              <w:rPr>
                <w:rFonts w:ascii="Tahoma" w:hAnsi="Tahoma" w:cs="Tahoma"/>
                <w:i/>
                <w:sz w:val="16"/>
                <w:szCs w:val="16"/>
              </w:rPr>
              <w:t>the module nor to participation</w:t>
            </w:r>
          </w:p>
        </w:tc>
      </w:tr>
      <w:tr w:rsidR="00055277" w:rsidTr="00BB4933">
        <w:tc>
          <w:tcPr>
            <w:tcW w:w="484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Module Convenor</w:t>
            </w:r>
          </w:p>
        </w:tc>
        <w:tc>
          <w:tcPr>
            <w:tcW w:w="5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Professor / Lecturer</w:t>
            </w:r>
          </w:p>
        </w:tc>
      </w:tr>
      <w:tr w:rsidR="00055277" w:rsidRPr="00E06B96" w:rsidTr="00BB4933">
        <w:trPr>
          <w:trHeight w:val="163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277" w:rsidRPr="00984202" w:rsidRDefault="00055277" w:rsidP="00A67026">
            <w:pPr>
              <w:widowControl w:val="0"/>
              <w:spacing w:after="0" w:line="240" w:lineRule="auto"/>
            </w:pPr>
            <w:r>
              <w:rPr>
                <w:rFonts w:ascii="Tahoma" w:hAnsi="Tahoma" w:cs="Tahoma"/>
                <w:sz w:val="16"/>
                <w:szCs w:val="16"/>
              </w:rPr>
              <w:t xml:space="preserve">Prof.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Dr.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84202">
              <w:rPr>
                <w:rFonts w:ascii="Tahoma" w:hAnsi="Tahoma" w:cs="Tahoma"/>
                <w:sz w:val="16"/>
                <w:szCs w:val="16"/>
              </w:rPr>
              <w:t>Julia Heigl</w:t>
            </w:r>
          </w:p>
        </w:tc>
        <w:tc>
          <w:tcPr>
            <w:tcW w:w="5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55277" w:rsidRPr="00DD79E5" w:rsidRDefault="00DD79E5" w:rsidP="00A67026">
            <w:pPr>
              <w:widowControl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06608">
              <w:rPr>
                <w:rFonts w:ascii="Tahoma" w:hAnsi="Tahoma" w:cs="Tahoma"/>
                <w:sz w:val="16"/>
                <w:szCs w:val="16"/>
                <w:highlight w:val="yellow"/>
              </w:rPr>
              <w:t>tbd</w:t>
            </w:r>
            <w:proofErr w:type="spellEnd"/>
          </w:p>
        </w:tc>
      </w:tr>
      <w:tr w:rsidR="00055277" w:rsidRPr="00E06B96" w:rsidTr="00DD79E5">
        <w:trPr>
          <w:trHeight w:val="6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</w:pPr>
            <w:r w:rsidRPr="00E06B96"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Prerequisites</w:t>
            </w:r>
            <w:r w:rsidRPr="00E06B96">
              <w:rPr>
                <w:rFonts w:ascii="Tahoma" w:eastAsia="Times New Roman" w:hAnsi="Tahoma" w:cs="Tahoma"/>
                <w:b/>
                <w:sz w:val="14"/>
                <w:szCs w:val="14"/>
                <w:lang w:eastAsia="de-DE"/>
              </w:rPr>
              <w:t>*</w:t>
            </w:r>
          </w:p>
          <w:p w:rsidR="00055277" w:rsidRPr="00E06B96" w:rsidRDefault="00055277" w:rsidP="00A67026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</w:pPr>
          </w:p>
        </w:tc>
      </w:tr>
      <w:tr w:rsidR="00055277" w:rsidTr="00DD79E5">
        <w:trPr>
          <w:trHeight w:val="410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55277" w:rsidRDefault="00DD79E5" w:rsidP="00DD79E5">
            <w:pPr>
              <w:pStyle w:val="StandardWeb"/>
              <w:spacing w:after="0"/>
            </w:pPr>
            <w:r w:rsidRPr="00DD79E5">
              <w:rPr>
                <w:rFonts w:ascii="Tahoma" w:hAnsi="Tahoma" w:cs="Tahoma"/>
                <w:sz w:val="16"/>
                <w:szCs w:val="16"/>
                <w:lang w:val="en-US"/>
              </w:rPr>
              <w:t xml:space="preserve">Formal application to Module </w:t>
            </w:r>
            <w:proofErr w:type="spellStart"/>
            <w:r w:rsidRPr="00DD79E5">
              <w:rPr>
                <w:rFonts w:ascii="Tahoma" w:hAnsi="Tahoma" w:cs="Tahoma"/>
                <w:sz w:val="16"/>
                <w:szCs w:val="16"/>
                <w:lang w:val="en-US"/>
              </w:rPr>
              <w:t>Convenor</w:t>
            </w:r>
            <w:proofErr w:type="spellEnd"/>
            <w:r w:rsidRPr="00DD79E5">
              <w:rPr>
                <w:rFonts w:ascii="Tahoma" w:hAnsi="Tahoma" w:cs="Tahoma"/>
                <w:sz w:val="16"/>
                <w:szCs w:val="16"/>
                <w:lang w:val="en-US"/>
              </w:rPr>
              <w:t xml:space="preserve">; details available from Module </w:t>
            </w:r>
            <w:proofErr w:type="spellStart"/>
            <w:r w:rsidRPr="00DD79E5">
              <w:rPr>
                <w:rFonts w:ascii="Tahoma" w:hAnsi="Tahoma" w:cs="Tahoma"/>
                <w:sz w:val="16"/>
                <w:szCs w:val="16"/>
                <w:lang w:val="en-US"/>
              </w:rPr>
              <w:t>Convenor</w:t>
            </w:r>
            <w:proofErr w:type="spellEnd"/>
            <w:r w:rsidRPr="00DD79E5"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D066E8">
              <w:rPr>
                <w:rFonts w:ascii="Tahoma" w:hAnsi="Tahoma" w:cs="Tahoma"/>
                <w:b/>
                <w:sz w:val="16"/>
                <w:szCs w:val="20"/>
                <w:lang w:eastAsia="de-DE"/>
              </w:rPr>
              <w:t xml:space="preserve"> </w:t>
            </w:r>
            <w:r w:rsidR="00055277" w:rsidRPr="00D066E8">
              <w:rPr>
                <w:rFonts w:ascii="Tahoma" w:hAnsi="Tahoma" w:cs="Tahoma"/>
                <w:b/>
                <w:sz w:val="16"/>
                <w:szCs w:val="20"/>
                <w:lang w:eastAsia="de-DE"/>
              </w:rPr>
              <w:br/>
            </w:r>
            <w:r w:rsidR="00055277" w:rsidRPr="00D066E8">
              <w:rPr>
                <w:rFonts w:ascii="Tahoma" w:hAnsi="Tahoma" w:cs="Tahoma"/>
                <w:b/>
                <w:sz w:val="14"/>
                <w:szCs w:val="14"/>
                <w:lang w:eastAsia="de-DE"/>
              </w:rPr>
              <w:t>*</w:t>
            </w:r>
            <w:r w:rsidR="00055277" w:rsidRPr="00D066E8">
              <w:rPr>
                <w:sz w:val="20"/>
                <w:szCs w:val="20"/>
                <w:lang w:eastAsia="de-DE"/>
              </w:rPr>
              <w:t xml:space="preserve"> </w:t>
            </w:r>
            <w:r w:rsidR="00055277" w:rsidRPr="00D066E8">
              <w:rPr>
                <w:rFonts w:ascii="Tahoma" w:hAnsi="Tahoma" w:cs="Tahoma"/>
                <w:b/>
                <w:sz w:val="16"/>
                <w:szCs w:val="20"/>
                <w:lang w:eastAsia="de-DE"/>
              </w:rPr>
              <w:t>Note: Please also note the prerequisites according to the examination regulations in the respective valid SPO version.</w:t>
            </w:r>
          </w:p>
        </w:tc>
      </w:tr>
      <w:tr w:rsidR="00055277" w:rsidTr="00BB4933">
        <w:tc>
          <w:tcPr>
            <w:tcW w:w="484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Usability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Teaching Methods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 xml:space="preserve">Workload </w:t>
            </w:r>
          </w:p>
        </w:tc>
      </w:tr>
      <w:tr w:rsidR="00055277" w:rsidTr="00BB4933">
        <w:trPr>
          <w:trHeight w:val="731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DD79E5" w:rsidRPr="00DD79E5" w:rsidRDefault="00DD79E5" w:rsidP="00DD79E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</w:pPr>
            <w:r w:rsidRPr="00DD79E5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This module is part of the module group</w:t>
            </w:r>
          </w:p>
          <w:p w:rsidR="00DD79E5" w:rsidRPr="00DD79E5" w:rsidRDefault="00DD79E5" w:rsidP="00DD79E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</w:pPr>
            <w:r w:rsidRPr="00DD79E5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Basic Electives in the</w:t>
            </w:r>
            <w:r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 xml:space="preserve"> </w:t>
            </w:r>
            <w:r w:rsidRPr="00DD79E5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Digital Technology and Management Bachelor’s program.</w:t>
            </w:r>
          </w:p>
          <w:p w:rsidR="00DD79E5" w:rsidRPr="00DD79E5" w:rsidRDefault="00DD79E5" w:rsidP="00DD79E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</w:pPr>
            <w:r w:rsidRPr="00DD79E5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Compatibility with other programs of the university has to</w:t>
            </w:r>
          </w:p>
          <w:p w:rsidR="00055277" w:rsidRDefault="00DD79E5" w:rsidP="00DD79E5">
            <w:pPr>
              <w:widowControl w:val="0"/>
              <w:spacing w:after="0" w:line="240" w:lineRule="auto"/>
            </w:pPr>
            <w:r w:rsidRPr="00DD79E5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checked individually</w:t>
            </w:r>
            <w:r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055277" w:rsidRDefault="00DD79E5" w:rsidP="00A67026">
            <w:pPr>
              <w:widowControl w:val="0"/>
              <w:spacing w:after="0" w:line="240" w:lineRule="auto"/>
            </w:pPr>
            <w:proofErr w:type="spellStart"/>
            <w:r w:rsidRPr="00706608">
              <w:rPr>
                <w:rFonts w:ascii="Tahoma" w:eastAsia="Times New Roman" w:hAnsi="Tahoma" w:cs="Tahoma"/>
                <w:sz w:val="16"/>
                <w:szCs w:val="20"/>
                <w:highlight w:val="yellow"/>
                <w:lang w:eastAsia="de-DE"/>
              </w:rPr>
              <w:t>tbd</w:t>
            </w:r>
            <w:proofErr w:type="spellEnd"/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D79E5" w:rsidRPr="00DD79E5" w:rsidRDefault="00DD79E5" w:rsidP="00DD79E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</w:pPr>
            <w:r w:rsidRPr="00DD79E5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Contact time: 60h</w:t>
            </w:r>
          </w:p>
          <w:p w:rsidR="00DD79E5" w:rsidRPr="00DD79E5" w:rsidRDefault="00DD79E5" w:rsidP="00DD79E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</w:pPr>
            <w:r w:rsidRPr="00DD79E5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Self-study: 90h</w:t>
            </w:r>
          </w:p>
          <w:p w:rsidR="00055277" w:rsidRDefault="00DD79E5" w:rsidP="00DD79E5">
            <w:pPr>
              <w:widowControl w:val="0"/>
              <w:spacing w:after="0" w:line="240" w:lineRule="auto"/>
            </w:pPr>
            <w:r w:rsidRPr="00DD79E5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Total workload: 150h</w:t>
            </w:r>
          </w:p>
        </w:tc>
      </w:tr>
    </w:tbl>
    <w:p w:rsidR="00055277" w:rsidRDefault="00055277" w:rsidP="00055277">
      <w:pPr>
        <w:rPr>
          <w:rFonts w:ascii="Tahoma" w:eastAsia="Times New Roman" w:hAnsi="Tahoma" w:cs="Tahoma"/>
          <w:sz w:val="16"/>
          <w:lang w:eastAsia="de-DE"/>
        </w:rPr>
      </w:pPr>
    </w:p>
    <w:tbl>
      <w:tblPr>
        <w:tblW w:w="10350" w:type="dxa"/>
        <w:tblInd w:w="-329" w:type="dxa"/>
        <w:tblLayout w:type="fixed"/>
        <w:tblLook w:val="0000" w:firstRow="0" w:lastRow="0" w:firstColumn="0" w:lastColumn="0" w:noHBand="0" w:noVBand="0"/>
      </w:tblPr>
      <w:tblGrid>
        <w:gridCol w:w="2135"/>
        <w:gridCol w:w="3533"/>
        <w:gridCol w:w="4682"/>
      </w:tblGrid>
      <w:tr w:rsidR="00055277" w:rsidTr="00A67026">
        <w:tc>
          <w:tcPr>
            <w:tcW w:w="1035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20"/>
                <w:lang w:eastAsia="de-DE"/>
              </w:rPr>
              <w:t>Learning Outcomes</w:t>
            </w:r>
          </w:p>
          <w:p w:rsidR="00055277" w:rsidRDefault="00055277" w:rsidP="00A67026">
            <w:pPr>
              <w:widowControl w:val="0"/>
              <w:spacing w:after="0" w:line="240" w:lineRule="auto"/>
            </w:pPr>
            <w:r>
              <w:rPr>
                <w:rFonts w:ascii="Tahoma" w:eastAsia="Times New Roman" w:hAnsi="Tahoma" w:cs="Tahoma"/>
                <w:bCs/>
                <w:sz w:val="12"/>
                <w:szCs w:val="16"/>
                <w:lang w:eastAsia="de-DE"/>
              </w:rPr>
              <w:t>Learning Outcomes</w:t>
            </w:r>
          </w:p>
        </w:tc>
      </w:tr>
      <w:tr w:rsidR="00055277" w:rsidTr="00A67026">
        <w:trPr>
          <w:trHeight w:val="922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55277" w:rsidRPr="002335AE" w:rsidRDefault="00252294" w:rsidP="00055277">
            <w:pPr>
              <w:pStyle w:val="Listenabsatz1"/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16"/>
                <w:lang w:val="en-GB"/>
              </w:rPr>
            </w:pPr>
            <w:r w:rsidRPr="00706608">
              <w:rPr>
                <w:rFonts w:ascii="Tahoma" w:hAnsi="Tahoma" w:cs="Tahoma"/>
                <w:b/>
                <w:sz w:val="16"/>
                <w:szCs w:val="20"/>
                <w:highlight w:val="yellow"/>
                <w:lang w:val="en-GB"/>
              </w:rPr>
              <w:t xml:space="preserve">Will be provided </w:t>
            </w:r>
            <w:r w:rsidR="006456FE" w:rsidRPr="00706608">
              <w:rPr>
                <w:rFonts w:ascii="Tahoma" w:hAnsi="Tahoma" w:cs="Tahoma"/>
                <w:b/>
                <w:sz w:val="16"/>
                <w:szCs w:val="20"/>
                <w:highlight w:val="yellow"/>
                <w:lang w:val="en-GB"/>
              </w:rPr>
              <w:t>as soon as</w:t>
            </w:r>
            <w:r w:rsidRPr="00706608">
              <w:rPr>
                <w:rFonts w:ascii="Tahoma" w:hAnsi="Tahoma" w:cs="Tahoma"/>
                <w:b/>
                <w:sz w:val="16"/>
                <w:szCs w:val="20"/>
                <w:highlight w:val="yellow"/>
                <w:lang w:val="en-GB"/>
              </w:rPr>
              <w:t xml:space="preserve"> the decision on the course content has been made.</w:t>
            </w:r>
          </w:p>
        </w:tc>
      </w:tr>
      <w:tr w:rsidR="00055277" w:rsidTr="00A67026">
        <w:tc>
          <w:tcPr>
            <w:tcW w:w="1035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20"/>
                <w:lang w:eastAsia="de-DE"/>
              </w:rPr>
              <w:t>Course Content</w:t>
            </w:r>
          </w:p>
        </w:tc>
      </w:tr>
      <w:tr w:rsidR="00055277" w:rsidTr="00A67026">
        <w:trPr>
          <w:trHeight w:val="837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52294" w:rsidRPr="00706608" w:rsidRDefault="00DD79E5" w:rsidP="00A67026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highlight w:val="yellow"/>
                <w:lang w:eastAsia="de-DE"/>
              </w:rPr>
            </w:pPr>
            <w:r w:rsidRPr="00706608">
              <w:rPr>
                <w:rFonts w:ascii="Tahoma" w:eastAsia="Times New Roman" w:hAnsi="Tahoma" w:cs="Tahoma"/>
                <w:sz w:val="16"/>
                <w:szCs w:val="20"/>
                <w:highlight w:val="yellow"/>
                <w:lang w:eastAsia="de-DE"/>
              </w:rPr>
              <w:t xml:space="preserve">Will be provided. </w:t>
            </w:r>
          </w:p>
          <w:p w:rsidR="00252294" w:rsidRPr="00706608" w:rsidRDefault="00252294" w:rsidP="00A67026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highlight w:val="yellow"/>
                <w:lang w:eastAsia="de-DE"/>
              </w:rPr>
            </w:pPr>
          </w:p>
          <w:p w:rsidR="00055277" w:rsidRDefault="007A783B" w:rsidP="00A67026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</w:pPr>
            <w:r w:rsidRPr="00706608">
              <w:rPr>
                <w:rFonts w:ascii="Tahoma" w:eastAsia="Times New Roman" w:hAnsi="Tahoma" w:cs="Tahoma"/>
                <w:sz w:val="16"/>
                <w:szCs w:val="20"/>
                <w:highlight w:val="yellow"/>
                <w:lang w:eastAsia="de-DE"/>
              </w:rPr>
              <w:t xml:space="preserve">A blended course, </w:t>
            </w:r>
            <w:r w:rsidR="00252294" w:rsidRPr="00706608">
              <w:rPr>
                <w:rFonts w:ascii="Tahoma" w:eastAsia="Times New Roman" w:hAnsi="Tahoma" w:cs="Tahoma"/>
                <w:sz w:val="16"/>
                <w:szCs w:val="20"/>
                <w:highlight w:val="yellow"/>
                <w:lang w:eastAsia="de-DE"/>
              </w:rPr>
              <w:t>r</w:t>
            </w:r>
            <w:r w:rsidR="00DD79E5" w:rsidRPr="00706608">
              <w:rPr>
                <w:rFonts w:ascii="Tahoma" w:eastAsia="Times New Roman" w:hAnsi="Tahoma" w:cs="Tahoma"/>
                <w:sz w:val="16"/>
                <w:szCs w:val="20"/>
                <w:highlight w:val="yellow"/>
                <w:lang w:eastAsia="de-DE"/>
              </w:rPr>
              <w:t>elevant to the DTM programme content, with deepening in any of its focus fields.</w:t>
            </w:r>
          </w:p>
          <w:p w:rsidR="00BB4933" w:rsidRPr="002335AE" w:rsidRDefault="00BB4933" w:rsidP="00BB493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</w:pPr>
          </w:p>
          <w:p w:rsidR="007A783B" w:rsidRPr="002335AE" w:rsidRDefault="007A783B" w:rsidP="007A783B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</w:pPr>
          </w:p>
        </w:tc>
      </w:tr>
      <w:tr w:rsidR="00055277" w:rsidTr="00A67026">
        <w:trPr>
          <w:trHeight w:val="232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20"/>
                <w:lang w:eastAsia="de-DE"/>
              </w:rPr>
              <w:t xml:space="preserve">Literature </w:t>
            </w:r>
          </w:p>
        </w:tc>
      </w:tr>
      <w:tr w:rsidR="00055277" w:rsidRPr="000163BF" w:rsidTr="00A67026">
        <w:trPr>
          <w:trHeight w:val="559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55277" w:rsidRPr="002335AE" w:rsidRDefault="00BB4933" w:rsidP="00A67026">
            <w:pPr>
              <w:pStyle w:val="Listenabsatz1"/>
              <w:widowControl w:val="0"/>
              <w:ind w:left="0"/>
              <w:rPr>
                <w:rFonts w:ascii="Tahoma" w:hAnsi="Tahoma" w:cs="Tahoma"/>
                <w:sz w:val="16"/>
                <w:szCs w:val="20"/>
                <w:lang w:val="uk-UA"/>
              </w:rPr>
            </w:pPr>
            <w:bookmarkStart w:id="0" w:name="_GoBack"/>
            <w:bookmarkEnd w:id="0"/>
            <w:r w:rsidRPr="00706608">
              <w:rPr>
                <w:rFonts w:ascii="Tahoma" w:hAnsi="Tahoma" w:cs="Tahoma"/>
                <w:sz w:val="16"/>
                <w:szCs w:val="20"/>
                <w:highlight w:val="yellow"/>
                <w:lang w:val="en-GB"/>
              </w:rPr>
              <w:t>Communicated by the lecture.</w:t>
            </w:r>
          </w:p>
        </w:tc>
      </w:tr>
      <w:tr w:rsidR="00055277" w:rsidTr="00A67026">
        <w:trPr>
          <w:trHeight w:val="274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20"/>
                <w:lang w:eastAsia="de-DE"/>
              </w:rPr>
              <w:t>Internationality (content-related)</w:t>
            </w:r>
          </w:p>
        </w:tc>
      </w:tr>
      <w:tr w:rsidR="00055277" w:rsidRPr="00D066E8" w:rsidTr="00A67026">
        <w:trPr>
          <w:trHeight w:val="36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55277" w:rsidRPr="002335AE" w:rsidRDefault="00BB4933" w:rsidP="00A67026">
            <w:pPr>
              <w:widowControl w:val="0"/>
              <w:spacing w:after="0" w:line="240" w:lineRule="auto"/>
            </w:pPr>
            <w:r w:rsidRPr="00BB4933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Multicultural participants</w:t>
            </w:r>
            <w:r w:rsidR="004A5DB7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 xml:space="preserve"> (</w:t>
            </w:r>
            <w:r w:rsidR="00FC4B58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from Ukrainian-partner Universities and OTH AW)</w:t>
            </w:r>
            <w:r w:rsidRPr="00BB4933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,</w:t>
            </w:r>
            <w:r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 xml:space="preserve"> </w:t>
            </w:r>
            <w:r w:rsidRPr="00BB4933"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internationally relevant topics</w:t>
            </w:r>
            <w:r>
              <w:rPr>
                <w:rFonts w:ascii="Tahoma" w:eastAsia="Times New Roman" w:hAnsi="Tahoma" w:cs="Tahoma"/>
                <w:sz w:val="16"/>
                <w:szCs w:val="20"/>
                <w:lang w:eastAsia="de-DE"/>
              </w:rPr>
              <w:t>.</w:t>
            </w:r>
          </w:p>
        </w:tc>
      </w:tr>
      <w:tr w:rsidR="00055277" w:rsidRPr="00D066E8" w:rsidTr="00A67026">
        <w:tc>
          <w:tcPr>
            <w:tcW w:w="1035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:rsidR="00055277" w:rsidRDefault="00055277" w:rsidP="00A67026">
            <w:pPr>
              <w:widowControl w:val="0"/>
              <w:spacing w:after="0" w:line="240" w:lineRule="auto"/>
            </w:pPr>
            <w:r w:rsidRPr="00D066E8">
              <w:rPr>
                <w:rFonts w:ascii="Tahoma" w:eastAsia="Times New Roman" w:hAnsi="Tahoma" w:cs="Tahoma"/>
                <w:b/>
                <w:bCs/>
                <w:sz w:val="16"/>
                <w:szCs w:val="20"/>
                <w:lang w:eastAsia="de-DE"/>
              </w:rPr>
              <w:t xml:space="preserve">Method of Assessment (if applicable, notes on multiple choice as form of examination - </w:t>
            </w:r>
            <w:r w:rsidRPr="00D066E8"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APO §9a</w:t>
            </w:r>
            <w:r w:rsidRPr="00D066E8">
              <w:rPr>
                <w:rFonts w:ascii="Tahoma" w:eastAsia="Times New Roman" w:hAnsi="Tahoma" w:cs="Tahoma"/>
                <w:b/>
                <w:bCs/>
                <w:sz w:val="16"/>
                <w:szCs w:val="20"/>
                <w:lang w:eastAsia="de-DE"/>
              </w:rPr>
              <w:t>)</w:t>
            </w:r>
          </w:p>
        </w:tc>
      </w:tr>
      <w:tr w:rsidR="00055277" w:rsidRPr="00D066E8" w:rsidTr="00A67026">
        <w:trPr>
          <w:trHeight w:val="272"/>
        </w:trPr>
        <w:tc>
          <w:tcPr>
            <w:tcW w:w="21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val="de-DE" w:eastAsia="de-DE"/>
              </w:rPr>
              <w:t xml:space="preserve">Form </w:t>
            </w:r>
            <w:proofErr w:type="spellStart"/>
            <w:r>
              <w:rPr>
                <w:rFonts w:ascii="Tahoma" w:eastAsia="Times New Roman" w:hAnsi="Tahoma" w:cs="Tahoma"/>
                <w:b/>
                <w:sz w:val="16"/>
                <w:szCs w:val="20"/>
                <w:lang w:val="de-DE" w:eastAsia="de-DE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b/>
                <w:sz w:val="16"/>
                <w:szCs w:val="20"/>
                <w:lang w:val="de-DE" w:eastAsia="de-DE"/>
              </w:rPr>
              <w:t xml:space="preserve"> Examination</w:t>
            </w:r>
            <w:r>
              <w:rPr>
                <w:rFonts w:ascii="Tahoma" w:eastAsia="Times New Roman" w:hAnsi="Tahoma" w:cs="Tahoma"/>
                <w:b/>
                <w:sz w:val="16"/>
                <w:szCs w:val="20"/>
                <w:vertAlign w:val="superscript"/>
                <w:lang w:val="de-DE" w:eastAsia="de-DE"/>
              </w:rPr>
              <w:t>*1)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277" w:rsidRPr="002335AE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val="de-DE" w:eastAsia="de-DE"/>
              </w:rPr>
              <w:t>Type/</w:t>
            </w:r>
            <w:proofErr w:type="spellStart"/>
            <w:r>
              <w:rPr>
                <w:rFonts w:ascii="Tahoma" w:eastAsia="Times New Roman" w:hAnsi="Tahoma" w:cs="Tahoma"/>
                <w:b/>
                <w:sz w:val="16"/>
                <w:szCs w:val="20"/>
                <w:lang w:val="de-DE" w:eastAsia="de-DE"/>
              </w:rPr>
              <w:t>Scope</w:t>
            </w:r>
            <w:proofErr w:type="spellEnd"/>
            <w:r>
              <w:rPr>
                <w:rFonts w:ascii="Tahoma" w:eastAsia="Times New Roman" w:hAnsi="Tahoma" w:cs="Tahoma"/>
                <w:b/>
                <w:sz w:val="16"/>
                <w:szCs w:val="20"/>
                <w:lang w:val="de-DE" w:eastAsia="de-DE"/>
              </w:rPr>
              <w:t xml:space="preserve"> incl. </w:t>
            </w:r>
            <w:proofErr w:type="spellStart"/>
            <w:r>
              <w:rPr>
                <w:rFonts w:ascii="Tahoma" w:eastAsia="Times New Roman" w:hAnsi="Tahoma" w:cs="Tahoma"/>
                <w:b/>
                <w:sz w:val="16"/>
                <w:szCs w:val="20"/>
                <w:lang w:val="de-DE" w:eastAsia="de-DE"/>
              </w:rPr>
              <w:t>Weighting</w:t>
            </w:r>
            <w:proofErr w:type="spellEnd"/>
            <w:r>
              <w:rPr>
                <w:rFonts w:ascii="Tahoma" w:eastAsia="Times New Roman" w:hAnsi="Tahoma" w:cs="Tahoma"/>
                <w:b/>
                <w:sz w:val="16"/>
                <w:szCs w:val="20"/>
                <w:lang w:val="de-DE" w:eastAsia="de-DE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val="de-DE" w:eastAsia="de-DE"/>
              </w:rPr>
              <w:t>*2)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55277" w:rsidRDefault="00055277" w:rsidP="00A67026">
            <w:pPr>
              <w:widowControl w:val="0"/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b/>
                <w:sz w:val="16"/>
                <w:szCs w:val="20"/>
                <w:lang w:eastAsia="de-DE"/>
              </w:rPr>
              <w:t>Learning Objectives/Competencies to be Assessed</w:t>
            </w:r>
          </w:p>
        </w:tc>
      </w:tr>
      <w:tr w:rsidR="00055277" w:rsidTr="00A67026">
        <w:trPr>
          <w:trHeight w:val="274"/>
        </w:trPr>
        <w:tc>
          <w:tcPr>
            <w:tcW w:w="213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055277" w:rsidRPr="0080143B" w:rsidRDefault="007A783B" w:rsidP="00A67026">
            <w:pPr>
              <w:pStyle w:val="StandardWeb"/>
              <w:spacing w:before="0" w:beforeAutospacing="0" w:after="0" w:line="36" w:lineRule="atLeast"/>
              <w:rPr>
                <w:lang w:val="uk-UA"/>
              </w:rPr>
            </w:pPr>
            <w:r w:rsidRPr="007A783B">
              <w:rPr>
                <w:rFonts w:ascii="Tahoma" w:hAnsi="Tahoma" w:cs="Tahoma"/>
                <w:sz w:val="16"/>
                <w:szCs w:val="16"/>
                <w:lang w:val="en-GB"/>
              </w:rPr>
              <w:t>Module work (</w:t>
            </w:r>
            <w:proofErr w:type="spellStart"/>
            <w:r w:rsidRPr="007A783B">
              <w:rPr>
                <w:rFonts w:ascii="Tahoma" w:hAnsi="Tahoma" w:cs="Tahoma"/>
                <w:sz w:val="16"/>
                <w:szCs w:val="16"/>
                <w:lang w:val="en-GB"/>
              </w:rPr>
              <w:t>ModA</w:t>
            </w:r>
            <w:proofErr w:type="spellEnd"/>
            <w:r w:rsidRPr="007A783B">
              <w:rPr>
                <w:rFonts w:ascii="Tahoma" w:hAnsi="Tahoma" w:cs="Tahoma"/>
                <w:sz w:val="16"/>
                <w:szCs w:val="16"/>
                <w:lang w:val="en-GB"/>
              </w:rPr>
              <w:t>)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7A783B" w:rsidRPr="007A783B" w:rsidRDefault="007A783B" w:rsidP="007A783B">
            <w:pPr>
              <w:pStyle w:val="StandardWeb"/>
              <w:spacing w:before="0" w:beforeAutospacing="0" w:after="0" w:afterAutospacing="0"/>
              <w:contextualSpacing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7A783B">
              <w:rPr>
                <w:rFonts w:ascii="Tahoma" w:hAnsi="Tahoma" w:cs="Tahoma"/>
                <w:sz w:val="16"/>
                <w:szCs w:val="16"/>
                <w:lang w:val="en-GB"/>
              </w:rPr>
              <w:t>Project work (team task, 60 %) and</w:t>
            </w:r>
          </w:p>
          <w:p w:rsidR="007A783B" w:rsidRPr="007A783B" w:rsidRDefault="007A783B" w:rsidP="007A783B">
            <w:pPr>
              <w:pStyle w:val="StandardWeb"/>
              <w:spacing w:before="0" w:beforeAutospacing="0" w:after="0" w:afterAutospacing="0"/>
              <w:contextualSpacing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7A783B">
              <w:rPr>
                <w:rFonts w:ascii="Tahoma" w:hAnsi="Tahoma" w:cs="Tahoma"/>
                <w:sz w:val="16"/>
                <w:szCs w:val="16"/>
                <w:lang w:val="en-GB"/>
              </w:rPr>
              <w:t>additional tasks to acquire 5 ECTS;</w:t>
            </w:r>
          </w:p>
          <w:p w:rsidR="00055277" w:rsidRPr="0080143B" w:rsidRDefault="007A783B" w:rsidP="007A783B">
            <w:pPr>
              <w:pStyle w:val="StandardWeb"/>
              <w:spacing w:before="0" w:beforeAutospacing="0" w:after="0" w:afterAutospacing="0"/>
              <w:contextualSpacing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7A783B">
              <w:rPr>
                <w:rFonts w:ascii="Tahoma" w:hAnsi="Tahoma" w:cs="Tahoma"/>
                <w:sz w:val="16"/>
                <w:szCs w:val="16"/>
                <w:lang w:val="en-GB"/>
              </w:rPr>
              <w:t>details available from organizers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7A783B" w:rsidRPr="007A783B" w:rsidRDefault="007A783B" w:rsidP="007A783B">
            <w:pPr>
              <w:pStyle w:val="StandardWeb"/>
              <w:spacing w:before="0" w:beforeAutospacing="0" w:after="0" w:afterAutospacing="0"/>
              <w:contextualSpacing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7A783B">
              <w:rPr>
                <w:rFonts w:ascii="Tahoma" w:hAnsi="Tahoma" w:cs="Tahoma"/>
                <w:sz w:val="16"/>
                <w:szCs w:val="16"/>
                <w:lang w:val="en-GB"/>
              </w:rPr>
              <w:t>The entire learning contents and competence profiles are</w:t>
            </w:r>
          </w:p>
          <w:p w:rsidR="00055277" w:rsidRPr="0080143B" w:rsidRDefault="007A783B" w:rsidP="007A783B">
            <w:pPr>
              <w:pStyle w:val="StandardWeb"/>
              <w:spacing w:before="0" w:beforeAutospacing="0" w:after="0" w:afterAutospacing="0"/>
              <w:contextualSpacing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7A783B">
              <w:rPr>
                <w:rFonts w:ascii="Tahoma" w:hAnsi="Tahoma" w:cs="Tahoma"/>
                <w:sz w:val="16"/>
                <w:szCs w:val="16"/>
                <w:lang w:val="en-GB"/>
              </w:rPr>
              <w:t>assessed by way of the aforementioned examination form.</w:t>
            </w:r>
          </w:p>
        </w:tc>
      </w:tr>
    </w:tbl>
    <w:p w:rsidR="00055277" w:rsidRDefault="00055277" w:rsidP="00055277">
      <w:pPr>
        <w:tabs>
          <w:tab w:val="left" w:pos="1186"/>
        </w:tabs>
        <w:rPr>
          <w:rFonts w:ascii="Tahoma" w:eastAsia="Times New Roman" w:hAnsi="Tahoma" w:cs="Tahoma"/>
          <w:sz w:val="18"/>
          <w:lang w:eastAsia="de-DE"/>
        </w:rPr>
      </w:pPr>
    </w:p>
    <w:p w:rsidR="00055277" w:rsidRDefault="00055277" w:rsidP="00055277">
      <w:pPr>
        <w:tabs>
          <w:tab w:val="left" w:pos="1186"/>
        </w:tabs>
        <w:spacing w:after="0" w:line="240" w:lineRule="auto"/>
        <w:ind w:left="-284"/>
        <w:jc w:val="both"/>
      </w:pPr>
      <w:r>
        <w:rPr>
          <w:rFonts w:ascii="Tahoma" w:hAnsi="Tahoma" w:cs="Tahoma"/>
          <w:sz w:val="18"/>
          <w:vertAlign w:val="superscript"/>
        </w:rPr>
        <w:t>*1)</w:t>
      </w:r>
      <w:r>
        <w:rPr>
          <w:rFonts w:ascii="Tahoma" w:hAnsi="Tahoma" w:cs="Tahoma"/>
          <w:sz w:val="18"/>
        </w:rPr>
        <w:t xml:space="preserve"> Please refer to the applicable overview of the forms of examination at the OTH Amberg-Weiden</w:t>
      </w:r>
    </w:p>
    <w:p w:rsidR="00055277" w:rsidRDefault="00055277" w:rsidP="00055277">
      <w:pPr>
        <w:spacing w:after="0" w:line="240" w:lineRule="auto"/>
        <w:ind w:left="-284"/>
        <w:rPr>
          <w:rFonts w:ascii="Tahoma" w:hAnsi="Tahoma" w:cs="Tahoma"/>
        </w:rPr>
      </w:pPr>
      <w:r>
        <w:rPr>
          <w:rFonts w:ascii="Tahoma" w:hAnsi="Tahoma" w:cs="Tahoma"/>
          <w:sz w:val="18"/>
          <w:vertAlign w:val="superscript"/>
        </w:rPr>
        <w:t>*2)</w:t>
      </w:r>
      <w:r>
        <w:rPr>
          <w:rFonts w:ascii="Tahoma" w:hAnsi="Tahoma" w:cs="Tahoma"/>
          <w:sz w:val="18"/>
        </w:rPr>
        <w:t xml:space="preserve"> Please provide additional information on the weighting (in % share) and, if applicable, explain the bonus system.</w:t>
      </w:r>
    </w:p>
    <w:p w:rsidR="00055277" w:rsidRDefault="00055277"/>
    <w:sectPr w:rsidR="000552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77"/>
    <w:rsid w:val="00055277"/>
    <w:rsid w:val="00252294"/>
    <w:rsid w:val="004A5DB7"/>
    <w:rsid w:val="006456FE"/>
    <w:rsid w:val="00706608"/>
    <w:rsid w:val="007A783B"/>
    <w:rsid w:val="00984202"/>
    <w:rsid w:val="00BB0C8C"/>
    <w:rsid w:val="00BB4933"/>
    <w:rsid w:val="00DD79E5"/>
    <w:rsid w:val="00FC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A86F2-90B0-4A38-83CA-A35020B3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55277"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5277"/>
    <w:pPr>
      <w:keepNext/>
      <w:keepLines/>
      <w:suppressAutoHyphens/>
      <w:spacing w:before="200" w:after="0" w:line="240" w:lineRule="auto"/>
      <w:outlineLvl w:val="2"/>
    </w:pPr>
    <w:rPr>
      <w:rFonts w:ascii="Tahoma" w:eastAsiaTheme="majorEastAsia" w:hAnsi="Tahoma" w:cstheme="majorBidi"/>
      <w:b/>
      <w:bCs/>
      <w:sz w:val="20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055277"/>
    <w:rPr>
      <w:rFonts w:ascii="Tahoma" w:eastAsiaTheme="majorEastAsia" w:hAnsi="Tahoma" w:cstheme="majorBidi"/>
      <w:b/>
      <w:bCs/>
      <w:sz w:val="20"/>
      <w:szCs w:val="24"/>
      <w:lang w:val="de-DE" w:eastAsia="de-DE"/>
    </w:rPr>
  </w:style>
  <w:style w:type="paragraph" w:styleId="StandardWeb">
    <w:name w:val="Normal (Web)"/>
    <w:basedOn w:val="Standard"/>
    <w:uiPriority w:val="99"/>
    <w:unhideWhenUsed/>
    <w:qFormat/>
    <w:rsid w:val="0005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enabsatz1">
    <w:name w:val="Listenabsatz1"/>
    <w:basedOn w:val="Standard"/>
    <w:rsid w:val="0005527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Ostbayerische Technische Hochschule Amberg-Weiden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Antoniuk</dc:creator>
  <cp:keywords/>
  <dc:description/>
  <cp:lastModifiedBy>Kateryna Antoniuk</cp:lastModifiedBy>
  <cp:revision>5</cp:revision>
  <dcterms:created xsi:type="dcterms:W3CDTF">2026-02-12T16:08:00Z</dcterms:created>
  <dcterms:modified xsi:type="dcterms:W3CDTF">2026-02-16T08:04:00Z</dcterms:modified>
</cp:coreProperties>
</file>